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1A" w:rsidRDefault="0000391A" w:rsidP="0000391A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№1</w:t>
      </w:r>
    </w:p>
    <w:p w:rsidR="0000391A" w:rsidRDefault="0000391A" w:rsidP="0000391A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К котировочной документации на </w:t>
      </w:r>
    </w:p>
    <w:p w:rsidR="0000391A" w:rsidRDefault="0000391A" w:rsidP="0000391A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право заключения договора поставки </w:t>
      </w:r>
    </w:p>
    <w:p w:rsidR="0000391A" w:rsidRDefault="0000391A" w:rsidP="00AD53CE">
      <w:pPr>
        <w:shd w:val="clear" w:color="auto" w:fill="FFFFFF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8D5CAB" w:rsidRDefault="00C4127F" w:rsidP="00AD53CE">
      <w:pPr>
        <w:shd w:val="clear" w:color="auto" w:fill="FFFFFF"/>
        <w:ind w:left="29"/>
        <w:jc w:val="center"/>
        <w:rPr>
          <w:rFonts w:eastAsia="Calibri"/>
          <w:b/>
          <w:sz w:val="28"/>
          <w:szCs w:val="28"/>
          <w:lang w:eastAsia="en-US"/>
        </w:rPr>
      </w:pPr>
      <w:r w:rsidRPr="00C4127F">
        <w:rPr>
          <w:rFonts w:eastAsia="Calibri"/>
          <w:b/>
          <w:sz w:val="28"/>
          <w:szCs w:val="28"/>
          <w:lang w:eastAsia="en-US"/>
        </w:rPr>
        <w:t>Частное учреждение здравоохранения «Поликлиника «РЖД-Медицина» города Тында» (ЧУЗ «РЖД-Медицина» г. Тында»)</w:t>
      </w:r>
    </w:p>
    <w:p w:rsidR="00414CDE" w:rsidRDefault="00414CDE" w:rsidP="00AD53CE">
      <w:pPr>
        <w:shd w:val="clear" w:color="auto" w:fill="FFFFFF"/>
        <w:ind w:left="29"/>
        <w:jc w:val="center"/>
        <w:rPr>
          <w:b/>
          <w:bCs/>
          <w:color w:val="000000"/>
          <w:spacing w:val="-7"/>
        </w:rPr>
      </w:pPr>
    </w:p>
    <w:p w:rsidR="00415608" w:rsidRDefault="00415608" w:rsidP="00AD53CE">
      <w:pPr>
        <w:shd w:val="clear" w:color="auto" w:fill="FFFFFF"/>
        <w:ind w:left="29"/>
        <w:jc w:val="center"/>
        <w:rPr>
          <w:b/>
          <w:bCs/>
          <w:color w:val="000000"/>
          <w:spacing w:val="-7"/>
        </w:rPr>
      </w:pPr>
      <w:r w:rsidRPr="00356771">
        <w:rPr>
          <w:b/>
          <w:bCs/>
          <w:color w:val="000000"/>
          <w:spacing w:val="-7"/>
        </w:rPr>
        <w:t>ТЕХНИЧЕСКОЕ ЗАДАНИЕ</w:t>
      </w:r>
    </w:p>
    <w:p w:rsidR="00414CDE" w:rsidRDefault="00414CDE" w:rsidP="00AD53CE">
      <w:pPr>
        <w:shd w:val="clear" w:color="auto" w:fill="FFFFFF"/>
        <w:ind w:left="29"/>
        <w:jc w:val="center"/>
        <w:rPr>
          <w:b/>
          <w:bCs/>
          <w:color w:val="000000"/>
          <w:spacing w:val="-7"/>
        </w:rPr>
      </w:pPr>
    </w:p>
    <w:p w:rsidR="003731C3" w:rsidRDefault="003731C3" w:rsidP="000A1B7A">
      <w:pPr>
        <w:shd w:val="clear" w:color="auto" w:fill="FFFFFF"/>
        <w:ind w:left="29"/>
        <w:jc w:val="center"/>
        <w:rPr>
          <w:bCs/>
          <w:color w:val="000000"/>
          <w:spacing w:val="-7"/>
        </w:rPr>
      </w:pPr>
      <w:r w:rsidRPr="00D57A98">
        <w:rPr>
          <w:bCs/>
          <w:color w:val="000000"/>
          <w:spacing w:val="-7"/>
          <w:sz w:val="28"/>
          <w:szCs w:val="28"/>
        </w:rPr>
        <w:t>на поставку</w:t>
      </w:r>
      <w:r w:rsidRPr="003722E0">
        <w:rPr>
          <w:bCs/>
          <w:color w:val="000000"/>
          <w:spacing w:val="-7"/>
        </w:rPr>
        <w:t xml:space="preserve"> </w:t>
      </w:r>
      <w:r w:rsidR="009C7159">
        <w:rPr>
          <w:bCs/>
          <w:color w:val="000000"/>
          <w:spacing w:val="-7"/>
        </w:rPr>
        <w:t xml:space="preserve">наборов </w:t>
      </w:r>
      <w:r w:rsidR="00AB4EAB" w:rsidRPr="00AB4EAB">
        <w:rPr>
          <w:iCs/>
          <w:sz w:val="28"/>
          <w:szCs w:val="28"/>
        </w:rPr>
        <w:t>реагентов для КДЛ</w:t>
      </w:r>
      <w:r w:rsidR="00C4127F" w:rsidRPr="00C4127F">
        <w:rPr>
          <w:iCs/>
          <w:sz w:val="28"/>
          <w:szCs w:val="28"/>
        </w:rPr>
        <w:t xml:space="preserve"> </w:t>
      </w:r>
      <w:r w:rsidR="00444548">
        <w:rPr>
          <w:iCs/>
          <w:sz w:val="28"/>
          <w:szCs w:val="28"/>
        </w:rPr>
        <w:t>н</w:t>
      </w:r>
      <w:r w:rsidR="00E25EA4">
        <w:rPr>
          <w:iCs/>
          <w:sz w:val="28"/>
          <w:szCs w:val="28"/>
        </w:rPr>
        <w:t xml:space="preserve">а </w:t>
      </w:r>
      <w:r w:rsidR="006F799B">
        <w:rPr>
          <w:iCs/>
          <w:sz w:val="28"/>
          <w:szCs w:val="28"/>
        </w:rPr>
        <w:t>202</w:t>
      </w:r>
      <w:r w:rsidR="00166988">
        <w:rPr>
          <w:iCs/>
          <w:sz w:val="28"/>
          <w:szCs w:val="28"/>
        </w:rPr>
        <w:t>2</w:t>
      </w:r>
      <w:r w:rsidR="006F799B">
        <w:rPr>
          <w:iCs/>
          <w:sz w:val="28"/>
          <w:szCs w:val="28"/>
        </w:rPr>
        <w:t xml:space="preserve"> год</w:t>
      </w:r>
    </w:p>
    <w:p w:rsidR="003722E0" w:rsidRPr="003722E0" w:rsidRDefault="003722E0" w:rsidP="00AD53CE">
      <w:pPr>
        <w:shd w:val="clear" w:color="auto" w:fill="FFFFFF"/>
        <w:ind w:left="29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72440" w:rsidRPr="00481108" w:rsidTr="00100526">
        <w:tc>
          <w:tcPr>
            <w:tcW w:w="10314" w:type="dxa"/>
            <w:tcBorders>
              <w:top w:val="single" w:sz="4" w:space="0" w:color="auto"/>
            </w:tcBorders>
          </w:tcPr>
          <w:p w:rsidR="00B72440" w:rsidRPr="00100526" w:rsidRDefault="00B72440" w:rsidP="009C7159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100526">
              <w:rPr>
                <w:lang w:eastAsia="en-US"/>
              </w:rPr>
              <w:t xml:space="preserve">Предмет запроса котировок: Поставка </w:t>
            </w:r>
            <w:r w:rsidR="009C7159">
              <w:rPr>
                <w:lang w:eastAsia="en-US"/>
              </w:rPr>
              <w:t xml:space="preserve">наборов </w:t>
            </w:r>
            <w:r w:rsidR="00AB4EAB" w:rsidRPr="00AB4EAB">
              <w:rPr>
                <w:lang w:eastAsia="en-US"/>
              </w:rPr>
              <w:t>реагентов для КДЛ</w:t>
            </w:r>
            <w:r w:rsidRPr="00100526">
              <w:rPr>
                <w:lang w:eastAsia="en-US"/>
              </w:rPr>
              <w:t xml:space="preserve"> </w:t>
            </w:r>
            <w:r w:rsidR="00C4127F" w:rsidRPr="00C4127F">
              <w:rPr>
                <w:lang w:eastAsia="en-US"/>
              </w:rPr>
              <w:t>ЧУЗ «РЖД-Медицина» г. Тында»</w:t>
            </w:r>
          </w:p>
        </w:tc>
      </w:tr>
      <w:tr w:rsidR="00B72440" w:rsidRPr="00481108" w:rsidTr="00232CC9">
        <w:tc>
          <w:tcPr>
            <w:tcW w:w="10314" w:type="dxa"/>
          </w:tcPr>
          <w:p w:rsidR="00B72440" w:rsidRPr="00100526" w:rsidRDefault="00B72440" w:rsidP="009C7159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firstLine="22"/>
              <w:jc w:val="both"/>
              <w:rPr>
                <w:lang w:eastAsia="en-US"/>
              </w:rPr>
            </w:pPr>
            <w:r w:rsidRPr="00100526">
              <w:rPr>
                <w:lang w:eastAsia="en-US"/>
              </w:rPr>
              <w:t xml:space="preserve">Начальная (максимальная) цена Договора: </w:t>
            </w:r>
            <w:r w:rsidR="009C7159" w:rsidRPr="009C7159">
              <w:rPr>
                <w:lang w:eastAsia="en-US"/>
              </w:rPr>
              <w:t>1 489 979,10 (Один миллион четыреста восемьдесят девять тысяч девятьсот семьдесят девять) рублей 10 копеек.</w:t>
            </w:r>
          </w:p>
        </w:tc>
      </w:tr>
      <w:tr w:rsidR="00B72440" w:rsidRPr="00481108" w:rsidTr="00232CC9">
        <w:tc>
          <w:tcPr>
            <w:tcW w:w="10314" w:type="dxa"/>
          </w:tcPr>
          <w:p w:rsidR="00B72440" w:rsidRPr="00100526" w:rsidRDefault="00B72440" w:rsidP="00B72440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bCs/>
              </w:rPr>
            </w:pPr>
            <w:r w:rsidRPr="00100526">
              <w:rPr>
                <w:bCs/>
              </w:rPr>
              <w:t>Стоимость договора включает в себя стоимость Товара, стоимость тары и упаковки, стоимость доставки Товара до склада Покупателя (Получателя), расходы на страхование, уплату налогов, таможенных пошлин, сборов и других обязательных платежей, взимаемых с Поставщика в связи с исполнением договора.</w:t>
            </w:r>
          </w:p>
        </w:tc>
      </w:tr>
      <w:tr w:rsidR="00FA2082" w:rsidRPr="00481108" w:rsidTr="00232CC9">
        <w:tc>
          <w:tcPr>
            <w:tcW w:w="10314" w:type="dxa"/>
          </w:tcPr>
          <w:p w:rsidR="00FA2082" w:rsidRPr="00100526" w:rsidRDefault="00FA2082" w:rsidP="00100526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lang w:eastAsia="en-US"/>
              </w:rPr>
            </w:pPr>
            <w:r w:rsidRPr="00100526">
              <w:rPr>
                <w:b/>
                <w:bCs/>
              </w:rPr>
              <w:t>Требования к товарам.</w:t>
            </w:r>
          </w:p>
        </w:tc>
      </w:tr>
      <w:tr w:rsidR="00D91784" w:rsidRPr="00481108" w:rsidTr="0000391A">
        <w:trPr>
          <w:trHeight w:val="2070"/>
        </w:trPr>
        <w:tc>
          <w:tcPr>
            <w:tcW w:w="10314" w:type="dxa"/>
          </w:tcPr>
          <w:p w:rsidR="00D91784" w:rsidRPr="00100526" w:rsidRDefault="00D91784" w:rsidP="00D91784">
            <w:pPr>
              <w:numPr>
                <w:ilvl w:val="1"/>
                <w:numId w:val="35"/>
              </w:numPr>
              <w:ind w:left="0" w:firstLine="0"/>
            </w:pPr>
            <w:r w:rsidRPr="00100526">
              <w:t>Требования   к качеству   товара</w:t>
            </w:r>
          </w:p>
          <w:p w:rsidR="00D91784" w:rsidRDefault="00D91784" w:rsidP="00D91784">
            <w:pPr>
              <w:tabs>
                <w:tab w:val="right" w:pos="9356"/>
              </w:tabs>
              <w:ind w:right="-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Регистрационное</w:t>
            </w:r>
            <w:r w:rsidRPr="001005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100526">
              <w:rPr>
                <w:rFonts w:eastAsia="Calibri"/>
                <w:lang w:eastAsia="en-US"/>
              </w:rPr>
              <w:t>достоверени</w:t>
            </w:r>
            <w:r>
              <w:rPr>
                <w:rFonts w:eastAsia="Calibri"/>
                <w:lang w:eastAsia="en-US"/>
              </w:rPr>
              <w:t>е, выданное Федеральной службой по надзору в сфере здравоохранения.</w:t>
            </w:r>
          </w:p>
          <w:p w:rsidR="00D91784" w:rsidRDefault="00D91784" w:rsidP="00D91784">
            <w:pPr>
              <w:tabs>
                <w:tab w:val="right" w:pos="9356"/>
              </w:tabs>
              <w:ind w:right="-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соответствия. Вся сопроводительная документация на русском языке.</w:t>
            </w:r>
          </w:p>
          <w:p w:rsidR="00D91784" w:rsidRPr="00100526" w:rsidRDefault="00D91784" w:rsidP="00C22B87">
            <w:pPr>
              <w:rPr>
                <w:color w:val="000000"/>
              </w:rPr>
            </w:pPr>
            <w:r>
              <w:t xml:space="preserve">4.2. Требования </w:t>
            </w:r>
            <w:r w:rsidRPr="00100526">
              <w:t>к</w:t>
            </w:r>
            <w:r>
              <w:t xml:space="preserve"> </w:t>
            </w:r>
            <w:r w:rsidRPr="00100526">
              <w:t>упаковке товара</w:t>
            </w:r>
            <w:r>
              <w:t>.</w:t>
            </w:r>
          </w:p>
          <w:p w:rsidR="00D91784" w:rsidRPr="00100526" w:rsidRDefault="00D91784" w:rsidP="00C22B87">
            <w:pPr>
              <w:rPr>
                <w:rFonts w:eastAsia="Calibri"/>
                <w:lang w:eastAsia="en-US"/>
              </w:rPr>
            </w:pPr>
            <w:r w:rsidRPr="00100526">
              <w:rPr>
                <w:rFonts w:eastAsia="Calibri"/>
                <w:snapToGrid w:val="0"/>
                <w:color w:val="000000"/>
                <w:lang w:eastAsia="en-US"/>
              </w:rPr>
              <w:t>Товар  поставляется в заводской упаковке</w:t>
            </w:r>
            <w:r w:rsidRPr="00100526">
              <w:rPr>
                <w:iCs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0391A" w:rsidRPr="00481108" w:rsidTr="00232CC9">
        <w:tc>
          <w:tcPr>
            <w:tcW w:w="10314" w:type="dxa"/>
          </w:tcPr>
          <w:p w:rsidR="0000391A" w:rsidRPr="00100526" w:rsidRDefault="0000391A" w:rsidP="00C22B87">
            <w:pPr>
              <w:rPr>
                <w:iCs/>
              </w:rPr>
            </w:pPr>
            <w:r>
              <w:rPr>
                <w:b/>
                <w:bCs/>
              </w:rPr>
              <w:t>5</w:t>
            </w:r>
            <w:r w:rsidRPr="00100526">
              <w:rPr>
                <w:b/>
                <w:bCs/>
              </w:rPr>
              <w:t>.</w:t>
            </w:r>
            <w:r w:rsidRPr="00100526">
              <w:rPr>
                <w:rFonts w:eastAsia="Calibri"/>
                <w:b/>
                <w:snapToGrid w:val="0"/>
                <w:color w:val="000000"/>
                <w:lang w:eastAsia="en-US"/>
              </w:rPr>
              <w:t xml:space="preserve">Условия поставки товара:  </w:t>
            </w:r>
          </w:p>
          <w:p w:rsidR="0000391A" w:rsidRDefault="0000391A" w:rsidP="00C4127F">
            <w:pPr>
              <w:spacing w:line="276" w:lineRule="auto"/>
              <w:jc w:val="both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 xml:space="preserve">5.1. </w:t>
            </w:r>
            <w:r>
              <w:rPr>
                <w:lang w:eastAsia="x-none"/>
              </w:rPr>
              <w:t>П</w:t>
            </w:r>
            <w:proofErr w:type="spellStart"/>
            <w:r w:rsidR="0057204D">
              <w:rPr>
                <w:lang w:val="x-none" w:eastAsia="x-none"/>
              </w:rPr>
              <w:t>оставка</w:t>
            </w:r>
            <w:proofErr w:type="spellEnd"/>
            <w:r w:rsidR="0057204D">
              <w:rPr>
                <w:lang w:val="x-none" w:eastAsia="x-none"/>
              </w:rPr>
              <w:t xml:space="preserve"> </w:t>
            </w:r>
            <w:r w:rsidRPr="00100526">
              <w:rPr>
                <w:lang w:eastAsia="x-none"/>
              </w:rPr>
              <w:t xml:space="preserve">Товара осуществляется </w:t>
            </w:r>
            <w:r>
              <w:rPr>
                <w:lang w:eastAsia="x-none"/>
              </w:rPr>
              <w:t xml:space="preserve">отдельными партиями по заявке </w:t>
            </w:r>
            <w:r w:rsidRPr="00100526">
              <w:rPr>
                <w:bCs/>
                <w:lang w:eastAsia="x-none"/>
              </w:rPr>
              <w:t>направленной посредством автоматизированной системы заказов «Электронный ордер»</w:t>
            </w:r>
            <w:r w:rsidRPr="00100526">
              <w:rPr>
                <w:snapToGrid w:val="0"/>
                <w:color w:val="000000"/>
                <w:lang w:eastAsia="x-none"/>
              </w:rPr>
              <w:t>.</w:t>
            </w:r>
          </w:p>
          <w:p w:rsidR="0000391A" w:rsidRPr="00100526" w:rsidRDefault="00C4127F" w:rsidP="0000391A">
            <w:pPr>
              <w:tabs>
                <w:tab w:val="left" w:pos="284"/>
              </w:tabs>
              <w:spacing w:line="276" w:lineRule="auto"/>
              <w:jc w:val="both"/>
              <w:rPr>
                <w:iCs/>
              </w:rPr>
            </w:pPr>
            <w:r>
              <w:rPr>
                <w:snapToGrid w:val="0"/>
                <w:color w:val="000000"/>
                <w:lang w:eastAsia="x-none"/>
              </w:rPr>
              <w:t>5.2</w:t>
            </w:r>
            <w:r w:rsidR="0000391A">
              <w:rPr>
                <w:snapToGrid w:val="0"/>
                <w:color w:val="000000"/>
                <w:lang w:eastAsia="x-none"/>
              </w:rPr>
              <w:t>. На поставленный Товар исполнитель предоставляет гарантию не менее срока, указанного в паспорте на данный Товар.</w:t>
            </w:r>
          </w:p>
        </w:tc>
      </w:tr>
      <w:tr w:rsidR="0000391A" w:rsidRPr="00481108" w:rsidTr="00232CC9">
        <w:trPr>
          <w:trHeight w:val="1556"/>
        </w:trPr>
        <w:tc>
          <w:tcPr>
            <w:tcW w:w="10314" w:type="dxa"/>
          </w:tcPr>
          <w:p w:rsidR="0000391A" w:rsidRPr="00100526" w:rsidRDefault="0000391A" w:rsidP="00C22B8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00526">
              <w:rPr>
                <w:b/>
                <w:bCs/>
              </w:rPr>
              <w:t>. Место, сроки</w:t>
            </w:r>
            <w:r>
              <w:rPr>
                <w:b/>
                <w:bCs/>
              </w:rPr>
              <w:t xml:space="preserve"> поставки Товара</w:t>
            </w:r>
            <w:r w:rsidRPr="00100526">
              <w:rPr>
                <w:b/>
                <w:bCs/>
              </w:rPr>
              <w:t>.</w:t>
            </w:r>
          </w:p>
          <w:p w:rsidR="0000391A" w:rsidRPr="00100526" w:rsidRDefault="0000391A" w:rsidP="00C22B87">
            <w:pPr>
              <w:rPr>
                <w:color w:val="000000"/>
              </w:rPr>
            </w:pPr>
            <w:r>
              <w:t xml:space="preserve">6.1. </w:t>
            </w:r>
            <w:r w:rsidRPr="00100526">
              <w:t>Место поставки товаров.</w:t>
            </w:r>
          </w:p>
          <w:p w:rsidR="0000391A" w:rsidRDefault="0000391A" w:rsidP="00C22B87">
            <w:r w:rsidRPr="00100526">
              <w:t>676282, Российская Федерация, Амурская область, г. Тында, ул. Красная Пресня, 59.</w:t>
            </w:r>
          </w:p>
          <w:p w:rsidR="0000391A" w:rsidRPr="00100526" w:rsidRDefault="0000391A" w:rsidP="00166988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</w:rPr>
            </w:pPr>
            <w:r>
              <w:t xml:space="preserve">6.2. В течение </w:t>
            </w:r>
            <w:r w:rsidR="00AD7C20">
              <w:t>7</w:t>
            </w:r>
            <w:r w:rsidRPr="00100526">
              <w:rPr>
                <w:lang w:val="x-none" w:eastAsia="x-none"/>
              </w:rPr>
              <w:t xml:space="preserve"> (</w:t>
            </w:r>
            <w:r w:rsidR="00AD7C20">
              <w:rPr>
                <w:lang w:eastAsia="x-none"/>
              </w:rPr>
              <w:t>сем</w:t>
            </w:r>
            <w:r w:rsidRPr="00100526">
              <w:rPr>
                <w:lang w:eastAsia="x-none"/>
              </w:rPr>
              <w:t>и</w:t>
            </w:r>
            <w:r w:rsidRPr="00100526">
              <w:rPr>
                <w:lang w:val="x-none" w:eastAsia="x-none"/>
              </w:rPr>
              <w:t>) календарных дней с момента получения заявки от Покупателя</w:t>
            </w:r>
            <w:r w:rsidRPr="00100526">
              <w:rPr>
                <w:lang w:eastAsia="x-none"/>
              </w:rPr>
              <w:t>,</w:t>
            </w:r>
            <w:r w:rsidRPr="00100526">
              <w:rPr>
                <w:bCs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100526">
              <w:rPr>
                <w:snapToGrid w:val="0"/>
                <w:color w:val="000000"/>
                <w:lang w:eastAsia="x-none"/>
              </w:rPr>
              <w:t>.</w:t>
            </w:r>
          </w:p>
        </w:tc>
      </w:tr>
      <w:tr w:rsidR="0000391A" w:rsidRPr="00481108" w:rsidTr="0000391A">
        <w:trPr>
          <w:trHeight w:val="1717"/>
        </w:trPr>
        <w:tc>
          <w:tcPr>
            <w:tcW w:w="10314" w:type="dxa"/>
          </w:tcPr>
          <w:p w:rsidR="0000391A" w:rsidRPr="00100526" w:rsidRDefault="0000391A" w:rsidP="00C22B8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00526">
              <w:rPr>
                <w:b/>
                <w:bCs/>
              </w:rPr>
              <w:t>. Форма, сроки и порядок оплаты</w:t>
            </w:r>
          </w:p>
          <w:p w:rsidR="0000391A" w:rsidRPr="00100526" w:rsidRDefault="0000391A" w:rsidP="00232C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00526">
              <w:rPr>
                <w:rFonts w:eastAsia="Calibri"/>
                <w:lang w:eastAsia="en-US"/>
              </w:rPr>
              <w:t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следующем порядке</w:t>
            </w:r>
            <w:r>
              <w:rPr>
                <w:rFonts w:eastAsia="Calibri"/>
                <w:lang w:eastAsia="en-US"/>
              </w:rPr>
              <w:t xml:space="preserve">: </w:t>
            </w:r>
            <w:r w:rsidRPr="00100526">
              <w:rPr>
                <w:rFonts w:eastAsia="Calibri"/>
                <w:lang w:eastAsia="en-US"/>
              </w:rPr>
              <w:t xml:space="preserve"> </w:t>
            </w:r>
          </w:p>
          <w:p w:rsidR="0000391A" w:rsidRPr="00100526" w:rsidRDefault="0000391A" w:rsidP="00232CC9">
            <w:pPr>
              <w:spacing w:line="276" w:lineRule="auto"/>
              <w:jc w:val="both"/>
              <w:rPr>
                <w:b/>
                <w:bCs/>
              </w:rPr>
            </w:pPr>
            <w:r w:rsidRPr="00100526">
              <w:rPr>
                <w:rFonts w:eastAsia="Calibri"/>
                <w:lang w:eastAsia="en-US"/>
              </w:rPr>
              <w:t xml:space="preserve">в течение 30 (тридцати) дней после </w:t>
            </w:r>
            <w:r>
              <w:rPr>
                <w:rFonts w:eastAsia="Calibri"/>
                <w:lang w:eastAsia="en-US"/>
              </w:rPr>
              <w:t>принятия Товара Покупателем, подписания Сторонами товарной накладной формы ТОРГ-12.</w:t>
            </w:r>
          </w:p>
        </w:tc>
      </w:tr>
      <w:tr w:rsidR="0000391A" w:rsidRPr="00481108" w:rsidTr="00232CC9">
        <w:tc>
          <w:tcPr>
            <w:tcW w:w="10314" w:type="dxa"/>
          </w:tcPr>
          <w:p w:rsidR="0000391A" w:rsidRDefault="0000391A" w:rsidP="0000391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100526">
              <w:rPr>
                <w:b/>
                <w:bCs/>
              </w:rPr>
              <w:t xml:space="preserve">  Документы, </w:t>
            </w:r>
            <w:r w:rsidR="00232CC9">
              <w:rPr>
                <w:b/>
                <w:bCs/>
              </w:rPr>
              <w:t xml:space="preserve">предоставляемые </w:t>
            </w:r>
            <w:r w:rsidRPr="00100526">
              <w:rPr>
                <w:b/>
                <w:bCs/>
              </w:rPr>
              <w:t>в подтверждение соответствия предлагаемых участник</w:t>
            </w:r>
            <w:r w:rsidR="006F799B">
              <w:rPr>
                <w:b/>
                <w:bCs/>
              </w:rPr>
              <w:t>ом товаров</w:t>
            </w:r>
          </w:p>
          <w:p w:rsidR="0000391A" w:rsidRDefault="0000391A" w:rsidP="0000391A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8.1. </w:t>
            </w:r>
            <w:r>
              <w:rPr>
                <w:rFonts w:eastAsia="Calibri"/>
                <w:lang w:eastAsia="en-US"/>
              </w:rPr>
              <w:t>Регистрационное</w:t>
            </w:r>
            <w:r w:rsidRPr="001005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100526">
              <w:rPr>
                <w:rFonts w:eastAsia="Calibri"/>
                <w:lang w:eastAsia="en-US"/>
              </w:rPr>
              <w:t>достоверени</w:t>
            </w:r>
            <w:r>
              <w:rPr>
                <w:rFonts w:eastAsia="Calibri"/>
                <w:lang w:eastAsia="en-US"/>
              </w:rPr>
              <w:t xml:space="preserve">е Минздрава РФ. Сертификаты </w:t>
            </w:r>
            <w:r w:rsidR="00683EA0">
              <w:rPr>
                <w:rFonts w:eastAsia="Calibri"/>
                <w:lang w:eastAsia="en-US"/>
              </w:rPr>
              <w:t xml:space="preserve">соответствия </w:t>
            </w:r>
            <w:r>
              <w:rPr>
                <w:rFonts w:eastAsia="Calibri"/>
                <w:lang w:eastAsia="en-US"/>
              </w:rPr>
              <w:t>на продукцию.</w:t>
            </w:r>
          </w:p>
          <w:p w:rsidR="00414CDE" w:rsidRPr="0000391A" w:rsidRDefault="00414CDE" w:rsidP="0000391A">
            <w:pPr>
              <w:rPr>
                <w:bCs/>
              </w:rPr>
            </w:pPr>
          </w:p>
        </w:tc>
      </w:tr>
    </w:tbl>
    <w:p w:rsidR="0000391A" w:rsidRDefault="0000391A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414CDE" w:rsidRDefault="00414CDE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AB4EAB" w:rsidRDefault="00AB4EAB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AB4EAB" w:rsidRDefault="00AB4EAB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p w:rsidR="00414CDE" w:rsidRDefault="00414CDE" w:rsidP="00100526">
      <w:pPr>
        <w:widowControl w:val="0"/>
        <w:tabs>
          <w:tab w:val="left" w:pos="284"/>
        </w:tabs>
        <w:suppressAutoHyphens/>
        <w:jc w:val="right"/>
        <w:rPr>
          <w:sz w:val="20"/>
          <w:szCs w:val="20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134"/>
        <w:gridCol w:w="1134"/>
      </w:tblGrid>
      <w:tr w:rsidR="00414CDE" w:rsidRPr="00481108" w:rsidTr="00414CDE">
        <w:trPr>
          <w:trHeight w:val="419"/>
        </w:trPr>
        <w:tc>
          <w:tcPr>
            <w:tcW w:w="534" w:type="dxa"/>
          </w:tcPr>
          <w:p w:rsidR="00414CDE" w:rsidRDefault="00414CDE" w:rsidP="00232CC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lastRenderedPageBreak/>
              <w:t>№ 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414CDE" w:rsidRPr="00481108" w:rsidRDefault="00414CDE" w:rsidP="00232CC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CDE" w:rsidRPr="00D132BB" w:rsidRDefault="00414CDE" w:rsidP="00D132BB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Ед</w:t>
            </w:r>
            <w:r w:rsidRPr="00D132BB">
              <w:rPr>
                <w:b/>
                <w:bCs/>
                <w:sz w:val="20"/>
                <w:szCs w:val="20"/>
                <w:lang w:eastAsia="zh-CN"/>
              </w:rPr>
              <w:t>.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CDE" w:rsidRPr="00481108" w:rsidRDefault="00414CDE" w:rsidP="00232CC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81108">
              <w:rPr>
                <w:b/>
                <w:bCs/>
                <w:sz w:val="20"/>
                <w:szCs w:val="20"/>
                <w:lang w:eastAsia="zh-CN"/>
              </w:rPr>
              <w:t>Кол-во</w:t>
            </w:r>
          </w:p>
        </w:tc>
      </w:tr>
      <w:tr w:rsidR="009C7159" w:rsidRPr="00D132BB" w:rsidTr="00295675">
        <w:trPr>
          <w:trHeight w:val="463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активности E12:F32 2х200; 2х50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о</w:t>
            </w:r>
            <w:bookmarkStart w:id="0" w:name="_GoBack"/>
            <w:bookmarkEnd w:id="0"/>
            <w:r>
              <w:rPr>
                <w:color w:val="000000"/>
              </w:rPr>
              <w:t>пределения концентрации альбумина в сыворотке и плазме крови (Альбумин-Ново), 2х100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определения концентрации альбумина в моче </w:t>
            </w:r>
            <w:proofErr w:type="spellStart"/>
            <w:r>
              <w:t>иммунотурбидиметрическим</w:t>
            </w:r>
            <w:proofErr w:type="spellEnd"/>
            <w:r>
              <w:t xml:space="preserve"> методом (</w:t>
            </w:r>
            <w:proofErr w:type="spellStart"/>
            <w:r>
              <w:t>Микроальбумин</w:t>
            </w:r>
            <w:proofErr w:type="spellEnd"/>
            <w:r>
              <w:t>-Ново) (вариант 2), 1х48, 1х8, калибратор 1х1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определения активности α-амилазы в сыворотке, плазме крови и моче (Амилаза-Ново)(200), 4х50мл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определения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сыворотке и плазме крови кинетическим УФ-методом (АСТ-УФ-Ново жидкая форма) (500), 2х200 мл; 2х50мл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колориметрического определения белка в моче и спинномозговой жидкости с </w:t>
            </w:r>
            <w:proofErr w:type="spellStart"/>
            <w:r>
              <w:t>пирогаллоловым</w:t>
            </w:r>
            <w:proofErr w:type="spellEnd"/>
            <w:r>
              <w:t xml:space="preserve"> красным (БЕЛОК-ПГК-НОВО) (500), 2х250мл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определения концентрации конъюгированного билирубина в сыворотке и плазме крови (Билирубин конъюгированный-Ново-А) (625) 2×250 мл, 2×75 мл, 2×7,5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t>Набор реагентов для определения концентрации общего билирубина</w:t>
            </w:r>
            <w:r>
              <w:br w:type="page"/>
              <w:t>в сыворотке и плазме крови (Билирубин общий-Ново-А)(600), 2х250 мл; 2х50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активности гамма-</w:t>
            </w:r>
            <w:proofErr w:type="spellStart"/>
            <w:r>
              <w:t>глутамилтрансферазы</w:t>
            </w:r>
            <w:proofErr w:type="spellEnd"/>
            <w:r>
              <w:t xml:space="preserve"> в сыворотке и плазме крови кинетическим методом (Гамма-ГТ-Ново) (100)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определения концентрации глюкозы в крови и моче </w:t>
            </w:r>
            <w:proofErr w:type="spellStart"/>
            <w:r>
              <w:t>глюкозооксидазным</w:t>
            </w:r>
            <w:proofErr w:type="spellEnd"/>
            <w:r>
              <w:t xml:space="preserve"> методом (Глюкоза-Ново) (1000), 4х250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иммуноферментного выявления </w:t>
            </w:r>
            <w:proofErr w:type="spellStart"/>
            <w:r>
              <w:t>HBsAg</w:t>
            </w:r>
            <w:proofErr w:type="spellEnd"/>
            <w:r>
              <w:t xml:space="preserve"> (</w:t>
            </w:r>
            <w:proofErr w:type="spellStart"/>
            <w:r>
              <w:t>Вектогеп</w:t>
            </w:r>
            <w:proofErr w:type="spellEnd"/>
            <w:r>
              <w:t xml:space="preserve"> В-</w:t>
            </w:r>
            <w:proofErr w:type="spellStart"/>
            <w:r>
              <w:t>HBs</w:t>
            </w:r>
            <w:proofErr w:type="spellEnd"/>
            <w:r>
              <w:t>-антиген)  (комплект 2), 192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иммуноферментного выявления иммуноглобулинов классов G и М к вирусу гепатита С (Бест анти-ВГС)(комплект 3), 192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иммуноферментного выявления суммарных антител в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</w:t>
            </w:r>
            <w:proofErr w:type="spellStart"/>
            <w:r>
              <w:t>РекомбиБест</w:t>
            </w:r>
            <w:proofErr w:type="spellEnd"/>
            <w:r>
              <w:t xml:space="preserve"> </w:t>
            </w:r>
            <w:proofErr w:type="spellStart"/>
            <w:r>
              <w:t>антипаллидум</w:t>
            </w:r>
            <w:proofErr w:type="spellEnd"/>
            <w:r>
              <w:t>-суммарные антитела)(комплект 3), 192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иммуноферментного выявления </w:t>
            </w:r>
            <w:proofErr w:type="spellStart"/>
            <w:r>
              <w:t>видоспецифических</w:t>
            </w:r>
            <w:proofErr w:type="spellEnd"/>
            <w:r>
              <w:t xml:space="preserve"> иммуноглобулинов класса G к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 (</w:t>
            </w:r>
            <w:proofErr w:type="spellStart"/>
            <w:r>
              <w:t>ХламиБест</w:t>
            </w:r>
            <w:proofErr w:type="spellEnd"/>
            <w:r>
              <w:t xml:space="preserve"> C. </w:t>
            </w:r>
            <w:proofErr w:type="spellStart"/>
            <w:r>
              <w:t>trachomatis-IgG</w:t>
            </w:r>
            <w:proofErr w:type="spellEnd"/>
            <w:r>
              <w:t>), 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концентрации железа в сыворотке и плазме крови (Железо-Ново), вариант исполнения: «Железо-Ново (240)», в составе: - реагент 1: 4 флакона (по 50 мл); - реагент 2: 2 флакона (по 20 мл); - калибратор: 2 флакона (по 5,0 мл)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Калибратор для определения концентрации холестерина липопротеидов высокой и низкой плотности (Калибратор ЛВП/ЛНП-Холестерин-Ново-А (2)), 2 х1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концентрации калия в сыворотке и плазме крови турбидиметрическим методом (Калий-Ново)(вариант 1), 1х50мл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t>Набор реагентов для фотометрического определения кальция в</w:t>
            </w:r>
            <w:r>
              <w:br/>
              <w:t>сыворотке, плазме крови и моче (КАЛЬЦИЙ-НОВО) (200), 1х200мл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сывороток контрольных на основе человеческой матрицы "СЫВОРОТКА КОНТРОЛЬНАЯ" (уровень 1), 10х5мл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определения концентрации </w:t>
            </w:r>
            <w:proofErr w:type="spellStart"/>
            <w:r>
              <w:t>креатинина</w:t>
            </w:r>
            <w:proofErr w:type="spellEnd"/>
            <w:r>
              <w:t xml:space="preserve"> в сыворотке, плазме крови и моче кинетическим методом Яффе (</w:t>
            </w:r>
            <w:proofErr w:type="spellStart"/>
            <w:r>
              <w:t>Креатинин</w:t>
            </w:r>
            <w:proofErr w:type="spellEnd"/>
            <w:r>
              <w:t>-Яффе-Ново (200)), 2х80 мл, 2х20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 xml:space="preserve">Набор реагентов для определения активности </w:t>
            </w:r>
            <w:proofErr w:type="spellStart"/>
            <w:r>
              <w:t>лактатдегидрогеназы</w:t>
            </w:r>
            <w:proofErr w:type="spellEnd"/>
            <w:r>
              <w:t xml:space="preserve"> в сыворотке и плазме крови кинетическим УФ-методом (ЛДГ-УФ-Ново)(жидкая форма, 100), 4х20; 4х5мл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ферментативного определения концентрации мочевой кислоты в сыворотке, плазме крови и моче "Мочевая кислота-Ново (жидкая форма)" (200), 2х100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концентрации мочевины в сыворотке, плазме крови и моче кинетическим УФ-методом</w:t>
            </w:r>
            <w:r>
              <w:br/>
              <w:t>(Мочевина-УФ-Ново жидкая форма) (500), 2х200мл; 2х50мл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концентрации общего белка в</w:t>
            </w:r>
            <w:r>
              <w:br/>
              <w:t>сыворотке и плазме крови (Протеин-Ново) (1000), 4х250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Реагент для </w:t>
            </w:r>
            <w:proofErr w:type="spellStart"/>
            <w:r>
              <w:rPr>
                <w:color w:val="000000"/>
              </w:rPr>
              <w:t>депротеинирования</w:t>
            </w:r>
            <w:proofErr w:type="spellEnd"/>
            <w:r>
              <w:rPr>
                <w:color w:val="000000"/>
              </w:rPr>
              <w:t xml:space="preserve"> образцов цельной крови при определении концентрации глюкозы </w:t>
            </w:r>
            <w:proofErr w:type="spellStart"/>
            <w:r>
              <w:rPr>
                <w:color w:val="000000"/>
              </w:rPr>
              <w:t>глюкозооксидазным</w:t>
            </w:r>
            <w:proofErr w:type="spellEnd"/>
            <w:r>
              <w:rPr>
                <w:color w:val="000000"/>
              </w:rPr>
              <w:t xml:space="preserve"> методом (</w:t>
            </w:r>
            <w:proofErr w:type="spellStart"/>
            <w:r>
              <w:rPr>
                <w:color w:val="000000"/>
              </w:rPr>
              <w:t>Депротеинирующий</w:t>
            </w:r>
            <w:proofErr w:type="spellEnd"/>
            <w:r>
              <w:rPr>
                <w:color w:val="000000"/>
              </w:rPr>
              <w:t xml:space="preserve"> раствор-Ново), 2×20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определения концентрации триглицеридов в</w:t>
            </w:r>
            <w:r>
              <w:rPr>
                <w:color w:val="000000"/>
              </w:rPr>
              <w:br/>
              <w:t>сыворотке и плазме крови (Триглицериды-Ново жидкая форма) (500), 2х250мл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определения концентрации холестерина липопротеидов высокой плотности в сыворотке и плазме крови прямым методом (ЛВП-Холестерин-Ново-А (вариант 2)), 4х45мл, 4х15мл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для определения концентрации холестерина липопротеидов низкой плотности в сыворотке крови прямым методом (ЛНП-Холестерин-Ново-А), (80) 4×45 мл, 4×15 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активности щелочной фосфатазы в сыворотке и плазме крови кинетическим методом (ЩЕЛОЧНАЯ ФОСФАТАЗА-НОВО жидкая форма)(вариант 2), 2х80мл; 2х20мл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7159" w:rsidRPr="00D132BB" w:rsidTr="002956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7159" w:rsidRPr="00414CDE" w:rsidRDefault="009C7159" w:rsidP="009C7159">
            <w:pPr>
              <w:tabs>
                <w:tab w:val="left" w:pos="284"/>
                <w:tab w:val="left" w:pos="426"/>
                <w:tab w:val="left" w:pos="851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r>
              <w:t>Набор реагентов для определения концентрации общего холестерина в сыворотке и плазме крови ферментативным методом (Холестерин-Ново)(1000), 4х250мл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center"/>
            </w:pPr>
            <w:r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59" w:rsidRDefault="009C7159" w:rsidP="009C7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D57A98" w:rsidRDefault="00D57A98" w:rsidP="00CB2ABD">
      <w:pPr>
        <w:widowControl w:val="0"/>
        <w:tabs>
          <w:tab w:val="left" w:pos="284"/>
        </w:tabs>
        <w:suppressAutoHyphens/>
        <w:jc w:val="center"/>
        <w:rPr>
          <w:sz w:val="20"/>
          <w:szCs w:val="20"/>
          <w:lang w:eastAsia="en-US"/>
        </w:rPr>
      </w:pPr>
    </w:p>
    <w:sectPr w:rsidR="00D57A98" w:rsidSect="00D132BB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8A95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72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E13C3"/>
    <w:multiLevelType w:val="hybridMultilevel"/>
    <w:tmpl w:val="62A4AFAA"/>
    <w:lvl w:ilvl="0" w:tplc="FFFFFFFF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4D5AA3"/>
    <w:multiLevelType w:val="multilevel"/>
    <w:tmpl w:val="C7AEDB18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AB4173"/>
    <w:multiLevelType w:val="singleLevel"/>
    <w:tmpl w:val="294A42A0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5" w15:restartNumberingAfterBreak="0">
    <w:nsid w:val="161C72E0"/>
    <w:multiLevelType w:val="hybridMultilevel"/>
    <w:tmpl w:val="BD027222"/>
    <w:lvl w:ilvl="0" w:tplc="CE1A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F4BA6"/>
    <w:multiLevelType w:val="multilevel"/>
    <w:tmpl w:val="C3DA286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5C3041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5B96DDF"/>
    <w:multiLevelType w:val="singleLevel"/>
    <w:tmpl w:val="B84816E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9" w15:restartNumberingAfterBreak="0">
    <w:nsid w:val="293D3981"/>
    <w:multiLevelType w:val="multilevel"/>
    <w:tmpl w:val="92067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403BD5"/>
    <w:multiLevelType w:val="multilevel"/>
    <w:tmpl w:val="BB80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642CE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2355DF"/>
    <w:multiLevelType w:val="multilevel"/>
    <w:tmpl w:val="02061D4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30450522"/>
    <w:multiLevelType w:val="hybridMultilevel"/>
    <w:tmpl w:val="11E03FC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11F"/>
    <w:multiLevelType w:val="hybridMultilevel"/>
    <w:tmpl w:val="AEA6AB1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81F3ECB"/>
    <w:multiLevelType w:val="multilevel"/>
    <w:tmpl w:val="F606E2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543A51"/>
    <w:multiLevelType w:val="multilevel"/>
    <w:tmpl w:val="D78A689E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F93FCD"/>
    <w:multiLevelType w:val="hybridMultilevel"/>
    <w:tmpl w:val="556A15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F8D47B9"/>
    <w:multiLevelType w:val="hybridMultilevel"/>
    <w:tmpl w:val="B588A586"/>
    <w:lvl w:ilvl="0" w:tplc="FFFFFFF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7AE13AE"/>
    <w:multiLevelType w:val="multilevel"/>
    <w:tmpl w:val="556A153A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0" w15:restartNumberingAfterBreak="0">
    <w:nsid w:val="49157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2D124F"/>
    <w:multiLevelType w:val="hybridMultilevel"/>
    <w:tmpl w:val="42B2312A"/>
    <w:lvl w:ilvl="0" w:tplc="69DEC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16321"/>
    <w:multiLevelType w:val="multilevel"/>
    <w:tmpl w:val="8EE217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5E6D4C03"/>
    <w:multiLevelType w:val="multilevel"/>
    <w:tmpl w:val="8E7253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5FCA1821"/>
    <w:multiLevelType w:val="multilevel"/>
    <w:tmpl w:val="AB60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1245C0"/>
    <w:multiLevelType w:val="hybridMultilevel"/>
    <w:tmpl w:val="405A324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63033724"/>
    <w:multiLevelType w:val="multilevel"/>
    <w:tmpl w:val="42B231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75B72"/>
    <w:multiLevelType w:val="hybridMultilevel"/>
    <w:tmpl w:val="FFF064A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 w15:restartNumberingAfterBreak="0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07889"/>
    <w:multiLevelType w:val="hybridMultilevel"/>
    <w:tmpl w:val="BE16E11A"/>
    <w:lvl w:ilvl="0" w:tplc="A9C0AF9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8BA5701"/>
    <w:multiLevelType w:val="multilevel"/>
    <w:tmpl w:val="A5C618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F84897"/>
    <w:multiLevelType w:val="multilevel"/>
    <w:tmpl w:val="51C4384A"/>
    <w:lvl w:ilvl="0">
      <w:numFmt w:val="decimal"/>
      <w:pStyle w:val="10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B9D78DA"/>
    <w:multiLevelType w:val="hybridMultilevel"/>
    <w:tmpl w:val="306AAED6"/>
    <w:lvl w:ilvl="0" w:tplc="69DEC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B77E7"/>
    <w:multiLevelType w:val="multilevel"/>
    <w:tmpl w:val="D400B422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4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1"/>
  </w:num>
  <w:num w:numId="5">
    <w:abstractNumId w:val="31"/>
  </w:num>
  <w:num w:numId="6">
    <w:abstractNumId w:val="18"/>
  </w:num>
  <w:num w:numId="7">
    <w:abstractNumId w:val="24"/>
  </w:num>
  <w:num w:numId="8">
    <w:abstractNumId w:val="9"/>
  </w:num>
  <w:num w:numId="9">
    <w:abstractNumId w:val="15"/>
  </w:num>
  <w:num w:numId="10">
    <w:abstractNumId w:val="30"/>
  </w:num>
  <w:num w:numId="11">
    <w:abstractNumId w:val="13"/>
  </w:num>
  <w:num w:numId="12">
    <w:abstractNumId w:val="3"/>
  </w:num>
  <w:num w:numId="13">
    <w:abstractNumId w:val="16"/>
  </w:num>
  <w:num w:numId="14">
    <w:abstractNumId w:val="2"/>
  </w:num>
  <w:num w:numId="15">
    <w:abstractNumId w:val="22"/>
  </w:num>
  <w:num w:numId="16">
    <w:abstractNumId w:val="12"/>
  </w:num>
  <w:num w:numId="17">
    <w:abstractNumId w:val="6"/>
  </w:num>
  <w:num w:numId="18">
    <w:abstractNumId w:val="8"/>
  </w:num>
  <w:num w:numId="19">
    <w:abstractNumId w:val="23"/>
  </w:num>
  <w:num w:numId="20">
    <w:abstractNumId w:val="1"/>
  </w:num>
  <w:num w:numId="21">
    <w:abstractNumId w:val="29"/>
  </w:num>
  <w:num w:numId="22">
    <w:abstractNumId w:val="4"/>
  </w:num>
  <w:num w:numId="23">
    <w:abstractNumId w:val="20"/>
  </w:num>
  <w:num w:numId="24">
    <w:abstractNumId w:val="32"/>
  </w:num>
  <w:num w:numId="25">
    <w:abstractNumId w:val="21"/>
  </w:num>
  <w:num w:numId="26">
    <w:abstractNumId w:val="26"/>
  </w:num>
  <w:num w:numId="27">
    <w:abstractNumId w:val="5"/>
  </w:num>
  <w:num w:numId="28">
    <w:abstractNumId w:val="17"/>
  </w:num>
  <w:num w:numId="29">
    <w:abstractNumId w:val="33"/>
  </w:num>
  <w:num w:numId="30">
    <w:abstractNumId w:val="19"/>
  </w:num>
  <w:num w:numId="31">
    <w:abstractNumId w:val="25"/>
  </w:num>
  <w:num w:numId="32">
    <w:abstractNumId w:val="27"/>
  </w:num>
  <w:num w:numId="33">
    <w:abstractNumId w:val="14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1"/>
    <w:rsid w:val="0000391A"/>
    <w:rsid w:val="000066AB"/>
    <w:rsid w:val="000219DB"/>
    <w:rsid w:val="00026E5D"/>
    <w:rsid w:val="0002731D"/>
    <w:rsid w:val="0003167A"/>
    <w:rsid w:val="00045BBE"/>
    <w:rsid w:val="00055B4F"/>
    <w:rsid w:val="00077B74"/>
    <w:rsid w:val="00093F6C"/>
    <w:rsid w:val="00095CA5"/>
    <w:rsid w:val="000A1B7A"/>
    <w:rsid w:val="000D7307"/>
    <w:rsid w:val="000F7ACB"/>
    <w:rsid w:val="00100526"/>
    <w:rsid w:val="00117FAD"/>
    <w:rsid w:val="00130A7D"/>
    <w:rsid w:val="00131DE4"/>
    <w:rsid w:val="00134E7E"/>
    <w:rsid w:val="001362E8"/>
    <w:rsid w:val="00140650"/>
    <w:rsid w:val="001510F1"/>
    <w:rsid w:val="0015672C"/>
    <w:rsid w:val="00156EA5"/>
    <w:rsid w:val="001654CA"/>
    <w:rsid w:val="00166988"/>
    <w:rsid w:val="001716BD"/>
    <w:rsid w:val="00172052"/>
    <w:rsid w:val="00186D4D"/>
    <w:rsid w:val="001B24DF"/>
    <w:rsid w:val="001C2A1C"/>
    <w:rsid w:val="001F381D"/>
    <w:rsid w:val="001F7798"/>
    <w:rsid w:val="0021552C"/>
    <w:rsid w:val="002172AF"/>
    <w:rsid w:val="00232CC9"/>
    <w:rsid w:val="0023689B"/>
    <w:rsid w:val="002540C1"/>
    <w:rsid w:val="00260413"/>
    <w:rsid w:val="002644A6"/>
    <w:rsid w:val="0026748A"/>
    <w:rsid w:val="00274B53"/>
    <w:rsid w:val="002947B3"/>
    <w:rsid w:val="002B271A"/>
    <w:rsid w:val="002B509C"/>
    <w:rsid w:val="002B7354"/>
    <w:rsid w:val="002C2DCD"/>
    <w:rsid w:val="002D3E71"/>
    <w:rsid w:val="002E3A8E"/>
    <w:rsid w:val="00300111"/>
    <w:rsid w:val="00302C47"/>
    <w:rsid w:val="003070FB"/>
    <w:rsid w:val="003127CD"/>
    <w:rsid w:val="00315859"/>
    <w:rsid w:val="00320988"/>
    <w:rsid w:val="003221AF"/>
    <w:rsid w:val="003224CE"/>
    <w:rsid w:val="00323467"/>
    <w:rsid w:val="00327BAB"/>
    <w:rsid w:val="003365FE"/>
    <w:rsid w:val="00345806"/>
    <w:rsid w:val="00347E84"/>
    <w:rsid w:val="003515A4"/>
    <w:rsid w:val="0035381A"/>
    <w:rsid w:val="00356771"/>
    <w:rsid w:val="003627C3"/>
    <w:rsid w:val="00367FDF"/>
    <w:rsid w:val="003722E0"/>
    <w:rsid w:val="003731C3"/>
    <w:rsid w:val="003B3F3B"/>
    <w:rsid w:val="003C5833"/>
    <w:rsid w:val="003C7918"/>
    <w:rsid w:val="003D7727"/>
    <w:rsid w:val="003F60BA"/>
    <w:rsid w:val="00412993"/>
    <w:rsid w:val="00414CDE"/>
    <w:rsid w:val="00415608"/>
    <w:rsid w:val="00431073"/>
    <w:rsid w:val="00432F6D"/>
    <w:rsid w:val="004358DD"/>
    <w:rsid w:val="0044268C"/>
    <w:rsid w:val="00444548"/>
    <w:rsid w:val="004531E8"/>
    <w:rsid w:val="00477A1F"/>
    <w:rsid w:val="00481108"/>
    <w:rsid w:val="00486FFA"/>
    <w:rsid w:val="00492357"/>
    <w:rsid w:val="0049306C"/>
    <w:rsid w:val="004B168F"/>
    <w:rsid w:val="0050066A"/>
    <w:rsid w:val="00502813"/>
    <w:rsid w:val="00504DE2"/>
    <w:rsid w:val="005172B4"/>
    <w:rsid w:val="00525772"/>
    <w:rsid w:val="0053503E"/>
    <w:rsid w:val="00546919"/>
    <w:rsid w:val="00554FA8"/>
    <w:rsid w:val="00555C03"/>
    <w:rsid w:val="005576A2"/>
    <w:rsid w:val="0057204D"/>
    <w:rsid w:val="00573ED2"/>
    <w:rsid w:val="0057430C"/>
    <w:rsid w:val="00581A64"/>
    <w:rsid w:val="00582101"/>
    <w:rsid w:val="00584676"/>
    <w:rsid w:val="005A3391"/>
    <w:rsid w:val="005A458B"/>
    <w:rsid w:val="005A5BE3"/>
    <w:rsid w:val="005A5CF8"/>
    <w:rsid w:val="005C561B"/>
    <w:rsid w:val="005D050E"/>
    <w:rsid w:val="005D4CDE"/>
    <w:rsid w:val="005D7F1A"/>
    <w:rsid w:val="005E6DE6"/>
    <w:rsid w:val="00600826"/>
    <w:rsid w:val="00604673"/>
    <w:rsid w:val="00621EC0"/>
    <w:rsid w:val="006249A5"/>
    <w:rsid w:val="006364B4"/>
    <w:rsid w:val="00643159"/>
    <w:rsid w:val="00644CF8"/>
    <w:rsid w:val="00652625"/>
    <w:rsid w:val="00653D53"/>
    <w:rsid w:val="00663306"/>
    <w:rsid w:val="00673F12"/>
    <w:rsid w:val="00683EA0"/>
    <w:rsid w:val="006915CF"/>
    <w:rsid w:val="00695062"/>
    <w:rsid w:val="00697A8F"/>
    <w:rsid w:val="006F799B"/>
    <w:rsid w:val="00700038"/>
    <w:rsid w:val="00700371"/>
    <w:rsid w:val="0071055E"/>
    <w:rsid w:val="007209D7"/>
    <w:rsid w:val="00723304"/>
    <w:rsid w:val="00745159"/>
    <w:rsid w:val="00762406"/>
    <w:rsid w:val="00764947"/>
    <w:rsid w:val="0077726F"/>
    <w:rsid w:val="00780B01"/>
    <w:rsid w:val="007856BD"/>
    <w:rsid w:val="00785E80"/>
    <w:rsid w:val="0078714C"/>
    <w:rsid w:val="00787D8D"/>
    <w:rsid w:val="007928EF"/>
    <w:rsid w:val="007B3D4D"/>
    <w:rsid w:val="007C11B9"/>
    <w:rsid w:val="007D370C"/>
    <w:rsid w:val="007D41F8"/>
    <w:rsid w:val="007E5B3F"/>
    <w:rsid w:val="0080089F"/>
    <w:rsid w:val="00805568"/>
    <w:rsid w:val="00810B6B"/>
    <w:rsid w:val="008119DA"/>
    <w:rsid w:val="00812C09"/>
    <w:rsid w:val="00812F94"/>
    <w:rsid w:val="00824874"/>
    <w:rsid w:val="00841A54"/>
    <w:rsid w:val="00846B72"/>
    <w:rsid w:val="00873E73"/>
    <w:rsid w:val="00875D88"/>
    <w:rsid w:val="008B0898"/>
    <w:rsid w:val="008B33CF"/>
    <w:rsid w:val="008C2F28"/>
    <w:rsid w:val="008C537D"/>
    <w:rsid w:val="008D209E"/>
    <w:rsid w:val="008D5CAB"/>
    <w:rsid w:val="008E4F1F"/>
    <w:rsid w:val="008E789A"/>
    <w:rsid w:val="008F5551"/>
    <w:rsid w:val="008F7318"/>
    <w:rsid w:val="00911909"/>
    <w:rsid w:val="0091401B"/>
    <w:rsid w:val="00917B3C"/>
    <w:rsid w:val="0093297C"/>
    <w:rsid w:val="009354A9"/>
    <w:rsid w:val="00940737"/>
    <w:rsid w:val="00971D50"/>
    <w:rsid w:val="009723E8"/>
    <w:rsid w:val="00972B33"/>
    <w:rsid w:val="00983DB5"/>
    <w:rsid w:val="00986E2B"/>
    <w:rsid w:val="0099488A"/>
    <w:rsid w:val="009A1516"/>
    <w:rsid w:val="009C5833"/>
    <w:rsid w:val="009C7058"/>
    <w:rsid w:val="009C7159"/>
    <w:rsid w:val="009D493C"/>
    <w:rsid w:val="009D6D40"/>
    <w:rsid w:val="009F5B09"/>
    <w:rsid w:val="00A04CFF"/>
    <w:rsid w:val="00A20079"/>
    <w:rsid w:val="00A239C4"/>
    <w:rsid w:val="00A31119"/>
    <w:rsid w:val="00A36465"/>
    <w:rsid w:val="00A61708"/>
    <w:rsid w:val="00A64CC9"/>
    <w:rsid w:val="00A65BA4"/>
    <w:rsid w:val="00A65C7E"/>
    <w:rsid w:val="00A75C07"/>
    <w:rsid w:val="00A82B2E"/>
    <w:rsid w:val="00A86D34"/>
    <w:rsid w:val="00A90D7D"/>
    <w:rsid w:val="00A91B5D"/>
    <w:rsid w:val="00A91CD7"/>
    <w:rsid w:val="00A9665C"/>
    <w:rsid w:val="00AA3F14"/>
    <w:rsid w:val="00AA3F7D"/>
    <w:rsid w:val="00AA705D"/>
    <w:rsid w:val="00AB40AF"/>
    <w:rsid w:val="00AB4EAB"/>
    <w:rsid w:val="00AC18FB"/>
    <w:rsid w:val="00AD092F"/>
    <w:rsid w:val="00AD53CE"/>
    <w:rsid w:val="00AD7C20"/>
    <w:rsid w:val="00AE2E78"/>
    <w:rsid w:val="00AE4C03"/>
    <w:rsid w:val="00B06C6E"/>
    <w:rsid w:val="00B25BA9"/>
    <w:rsid w:val="00B26661"/>
    <w:rsid w:val="00B60997"/>
    <w:rsid w:val="00B61FA8"/>
    <w:rsid w:val="00B65034"/>
    <w:rsid w:val="00B72440"/>
    <w:rsid w:val="00B745E2"/>
    <w:rsid w:val="00B81253"/>
    <w:rsid w:val="00B903F2"/>
    <w:rsid w:val="00BA37F6"/>
    <w:rsid w:val="00BA3811"/>
    <w:rsid w:val="00BA6F4B"/>
    <w:rsid w:val="00BB6DEA"/>
    <w:rsid w:val="00BD2CD2"/>
    <w:rsid w:val="00BE296F"/>
    <w:rsid w:val="00BF22DC"/>
    <w:rsid w:val="00BF29CF"/>
    <w:rsid w:val="00C13C27"/>
    <w:rsid w:val="00C13C5C"/>
    <w:rsid w:val="00C22801"/>
    <w:rsid w:val="00C22B87"/>
    <w:rsid w:val="00C30ECF"/>
    <w:rsid w:val="00C33AEE"/>
    <w:rsid w:val="00C4026E"/>
    <w:rsid w:val="00C4127F"/>
    <w:rsid w:val="00C42B99"/>
    <w:rsid w:val="00C4371E"/>
    <w:rsid w:val="00C52A3C"/>
    <w:rsid w:val="00C56988"/>
    <w:rsid w:val="00C61014"/>
    <w:rsid w:val="00C74D11"/>
    <w:rsid w:val="00CB2ABD"/>
    <w:rsid w:val="00CB687E"/>
    <w:rsid w:val="00CC2CB9"/>
    <w:rsid w:val="00CF5258"/>
    <w:rsid w:val="00CF5E01"/>
    <w:rsid w:val="00D10276"/>
    <w:rsid w:val="00D132BB"/>
    <w:rsid w:val="00D2137D"/>
    <w:rsid w:val="00D34C12"/>
    <w:rsid w:val="00D459C9"/>
    <w:rsid w:val="00D54B5D"/>
    <w:rsid w:val="00D561DF"/>
    <w:rsid w:val="00D57A98"/>
    <w:rsid w:val="00D61C3B"/>
    <w:rsid w:val="00D642E9"/>
    <w:rsid w:val="00D76638"/>
    <w:rsid w:val="00D809DD"/>
    <w:rsid w:val="00D83E48"/>
    <w:rsid w:val="00D91784"/>
    <w:rsid w:val="00DA1202"/>
    <w:rsid w:val="00DA4EDD"/>
    <w:rsid w:val="00DB039F"/>
    <w:rsid w:val="00DB2486"/>
    <w:rsid w:val="00DB3307"/>
    <w:rsid w:val="00DB5FBD"/>
    <w:rsid w:val="00DC4806"/>
    <w:rsid w:val="00DC6069"/>
    <w:rsid w:val="00DE294E"/>
    <w:rsid w:val="00DE51FA"/>
    <w:rsid w:val="00DF20AA"/>
    <w:rsid w:val="00E00859"/>
    <w:rsid w:val="00E023A9"/>
    <w:rsid w:val="00E05C91"/>
    <w:rsid w:val="00E07871"/>
    <w:rsid w:val="00E119CF"/>
    <w:rsid w:val="00E21D19"/>
    <w:rsid w:val="00E25EA4"/>
    <w:rsid w:val="00E274E7"/>
    <w:rsid w:val="00E27D11"/>
    <w:rsid w:val="00E31942"/>
    <w:rsid w:val="00E520F5"/>
    <w:rsid w:val="00E5458F"/>
    <w:rsid w:val="00E73013"/>
    <w:rsid w:val="00E9098E"/>
    <w:rsid w:val="00E95874"/>
    <w:rsid w:val="00EB3D95"/>
    <w:rsid w:val="00EC03FF"/>
    <w:rsid w:val="00EC59CB"/>
    <w:rsid w:val="00ED7CC4"/>
    <w:rsid w:val="00EE51CF"/>
    <w:rsid w:val="00EF1387"/>
    <w:rsid w:val="00EF5779"/>
    <w:rsid w:val="00F06FF8"/>
    <w:rsid w:val="00F073CB"/>
    <w:rsid w:val="00F17CB4"/>
    <w:rsid w:val="00F17F71"/>
    <w:rsid w:val="00F27629"/>
    <w:rsid w:val="00F339CD"/>
    <w:rsid w:val="00F42A8A"/>
    <w:rsid w:val="00F539A9"/>
    <w:rsid w:val="00F813E3"/>
    <w:rsid w:val="00F871EF"/>
    <w:rsid w:val="00F95234"/>
    <w:rsid w:val="00FA2082"/>
    <w:rsid w:val="00FC6E5C"/>
    <w:rsid w:val="00FE50F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714C3"/>
  <w15:chartTrackingRefBased/>
  <w15:docId w15:val="{094243A5-D346-4E4F-B0D3-2289B84B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6"/>
      </w:numPr>
      <w:tabs>
        <w:tab w:val="clear" w:pos="1440"/>
      </w:tabs>
      <w:ind w:left="0" w:firstLine="288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5"/>
      </w:numPr>
      <w:suppressAutoHyphens/>
      <w:spacing w:before="24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5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5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pPr>
      <w:keepNext/>
      <w:numPr>
        <w:ilvl w:val="4"/>
        <w:numId w:val="5"/>
      </w:numPr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0"/>
    <w:next w:val="a0"/>
    <w:qFormat/>
    <w:pPr>
      <w:keepNext/>
      <w:numPr>
        <w:ilvl w:val="5"/>
        <w:numId w:val="5"/>
      </w:numPr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numPr>
        <w:ilvl w:val="6"/>
        <w:numId w:val="5"/>
      </w:numPr>
      <w:jc w:val="center"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numPr>
        <w:ilvl w:val="7"/>
        <w:numId w:val="5"/>
      </w:numPr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qFormat/>
    <w:pPr>
      <w:keepNext/>
      <w:numPr>
        <w:ilvl w:val="8"/>
        <w:numId w:val="5"/>
      </w:numPr>
      <w:jc w:val="center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 Заголовок 1 +"/>
    <w:basedOn w:val="1"/>
    <w:pPr>
      <w:numPr>
        <w:numId w:val="5"/>
      </w:numPr>
      <w:spacing w:before="240" w:after="60"/>
      <w:jc w:val="both"/>
    </w:pPr>
    <w:rPr>
      <w:rFonts w:ascii="Arial" w:hAnsi="Arial" w:cs="Arial"/>
      <w:b/>
      <w:bCs/>
      <w:szCs w:val="28"/>
    </w:rPr>
  </w:style>
  <w:style w:type="paragraph" w:styleId="a">
    <w:name w:val="List Bullet"/>
    <w:basedOn w:val="a0"/>
    <w:autoRedefine/>
    <w:pPr>
      <w:numPr>
        <w:numId w:val="1"/>
      </w:numPr>
    </w:pPr>
    <w:rPr>
      <w:sz w:val="20"/>
      <w:szCs w:val="20"/>
    </w:rPr>
  </w:style>
  <w:style w:type="paragraph" w:styleId="a4">
    <w:name w:val="Body Text"/>
    <w:basedOn w:val="a0"/>
    <w:rPr>
      <w:sz w:val="22"/>
    </w:rPr>
  </w:style>
  <w:style w:type="paragraph" w:styleId="a5">
    <w:name w:val="Balloon Text"/>
    <w:basedOn w:val="a0"/>
    <w:semiHidden/>
    <w:rsid w:val="00134E7E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DC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241B-B4D7-4011-8E21-B2885C21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ЛОТ № 2</vt:lpstr>
      <vt:lpstr>ЛОТ № 2</vt:lpstr>
    </vt:vector>
  </TitlesOfParts>
  <Company>IMS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 2</dc:title>
  <dc:subject/>
  <dc:creator>pogodina</dc:creator>
  <cp:keywords/>
  <cp:lastModifiedBy>NUZTYNDA</cp:lastModifiedBy>
  <cp:revision>3</cp:revision>
  <cp:lastPrinted>2021-01-09T04:50:00Z</cp:lastPrinted>
  <dcterms:created xsi:type="dcterms:W3CDTF">2022-01-24T06:44:00Z</dcterms:created>
  <dcterms:modified xsi:type="dcterms:W3CDTF">2022-01-24T06:46:00Z</dcterms:modified>
</cp:coreProperties>
</file>